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1064260</wp:posOffset>
            </wp:positionH>
            <wp:positionV relativeFrom="page">
              <wp:posOffset>148590</wp:posOffset>
            </wp:positionV>
            <wp:extent cx="542734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27345" cy="6350"/>
                    </a:xfrm>
                    <a:prstGeom prst="rect">
                      <a:avLst/>
                    </a:prstGeom>
                    <a:noFill/>
                  </pic:spPr>
                </pic:pic>
              </a:graphicData>
            </a:graphic>
          </wp:anchor>
        </w:drawing>
        <w:drawing>
          <wp:anchor simplePos="0" relativeHeight="251657728" behindDoc="1" locked="0" layoutInCell="0" allowOverlap="1">
            <wp:simplePos x="0" y="0"/>
            <wp:positionH relativeFrom="page">
              <wp:posOffset>1064260</wp:posOffset>
            </wp:positionH>
            <wp:positionV relativeFrom="page">
              <wp:posOffset>182245</wp:posOffset>
            </wp:positionV>
            <wp:extent cx="54273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27345" cy="6350"/>
                    </a:xfrm>
                    <a:prstGeom prst="rect">
                      <a:avLst/>
                    </a:prstGeom>
                    <a:noFill/>
                  </pic:spPr>
                </pic:pic>
              </a:graphicData>
            </a:graphic>
          </wp:anchor>
        </w:drawing>
        <w:t>UNITED STATES</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2291080</wp:posOffset>
            </wp:positionH>
            <wp:positionV relativeFrom="paragraph">
              <wp:posOffset>170180</wp:posOffset>
            </wp:positionV>
            <wp:extent cx="113728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7285" cy="6350"/>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2291080</wp:posOffset>
            </wp:positionH>
            <wp:positionV relativeFrom="paragraph">
              <wp:posOffset>193040</wp:posOffset>
            </wp:positionV>
            <wp:extent cx="113728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7285" cy="635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RULE 13a-16 OR 15d-16</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month of November 2026</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000-51469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2291080</wp:posOffset>
            </wp:positionH>
            <wp:positionV relativeFrom="paragraph">
              <wp:posOffset>194310</wp:posOffset>
            </wp:positionV>
            <wp:extent cx="113728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7285" cy="635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BAIDU,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2291080</wp:posOffset>
            </wp:positionH>
            <wp:positionV relativeFrom="paragraph">
              <wp:posOffset>195580</wp:posOffset>
            </wp:positionV>
            <wp:extent cx="113728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7285" cy="635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Baidu Campus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 10 Shangdi 10th Street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Haidian District, Beijing 100085</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People’s Republic of China</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2291080</wp:posOffset>
            </wp:positionH>
            <wp:positionV relativeFrom="paragraph">
              <wp:posOffset>168910</wp:posOffset>
            </wp:positionV>
            <wp:extent cx="113728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7285" cy="635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43" w:lineRule="exact"/>
        <w:rPr>
          <w:sz w:val="24"/>
          <w:szCs w:val="24"/>
          <w:color w:val="auto"/>
        </w:rPr>
      </w:pPr>
    </w:p>
    <w:p>
      <w:pPr>
        <w:jc w:val="center"/>
        <w:ind w:right="19"/>
        <w:spacing w:after="0" w:line="161" w:lineRule="exact"/>
        <w:rPr>
          <w:sz w:val="20"/>
          <w:szCs w:val="20"/>
          <w:color w:val="auto"/>
        </w:rPr>
      </w:pPr>
      <w:r>
        <w:rPr>
          <w:rFonts w:ascii="Times New Roman" w:cs="Times New Roman" w:eastAsia="Times New Roman" w:hAnsi="Times New Roman"/>
          <w:sz w:val="14"/>
          <w:szCs w:val="14"/>
          <w:color w:val="auto"/>
        </w:rPr>
        <w:t xml:space="preserve">Form 20-F 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40-F 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149860</wp:posOffset>
            </wp:positionH>
            <wp:positionV relativeFrom="paragraph">
              <wp:posOffset>153035</wp:posOffset>
            </wp:positionV>
            <wp:extent cx="542734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27345" cy="6350"/>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186055</wp:posOffset>
            </wp:positionV>
            <wp:extent cx="542734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27345" cy="6350"/>
                    </a:xfrm>
                    <a:prstGeom prst="rect">
                      <a:avLst/>
                    </a:prstGeom>
                    <a:noFill/>
                  </pic:spPr>
                </pic:pic>
              </a:graphicData>
            </a:graphic>
          </wp:anchor>
        </w:drawing>
      </w:r>
    </w:p>
    <w:p>
      <w:pPr>
        <w:sectPr>
          <w:pgSz w:w="11900" w:h="16838" w:orient="portrait"/>
          <w:cols w:equalWidth="0" w:num="1">
            <w:col w:w="9019"/>
          </w:cols>
          <w:pgMar w:left="1440" w:top="32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EXPLANATORY NOTE</w:t>
      </w:r>
    </w:p>
    <w:p>
      <w:pPr>
        <w:spacing w:after="0" w:line="176" w:lineRule="exact"/>
        <w:rPr>
          <w:sz w:val="20"/>
          <w:szCs w:val="20"/>
          <w:color w:val="auto"/>
        </w:rPr>
      </w:pPr>
    </w:p>
    <w:p>
      <w:pPr>
        <w:ind w:left="240" w:right="539"/>
        <w:spacing w:after="0" w:line="281" w:lineRule="auto"/>
        <w:rPr>
          <w:sz w:val="20"/>
          <w:szCs w:val="20"/>
          <w:color w:val="auto"/>
        </w:rPr>
      </w:pPr>
      <w:r>
        <w:rPr>
          <w:rFonts w:ascii="Times New Roman" w:cs="Times New Roman" w:eastAsia="Times New Roman" w:hAnsi="Times New Roman"/>
          <w:sz w:val="14"/>
          <w:szCs w:val="14"/>
          <w:color w:val="auto"/>
        </w:rPr>
        <w:t>We submitted with The Stock Exchange of Hong Kong Limited a monthly return form dated November 4, 2026 in relation to the movements in our authorized share capital and issued shares in October 2026, attached as Exhibit 99.1 to this current report on Form 6-K.</w:t>
      </w:r>
    </w:p>
    <w:p>
      <w:pPr>
        <w:sectPr>
          <w:pgSz w:w="11900" w:h="16838" w:orient="portrait"/>
          <w:cols w:equalWidth="0" w:num="1">
            <w:col w:w="9019"/>
          </w:cols>
          <w:pgMar w:left="1440" w:top="238" w:right="1440" w:bottom="1440" w:gutter="0" w:footer="0" w:header="0"/>
        </w:sectPr>
      </w:pPr>
    </w:p>
    <w:bookmarkStart w:id="2" w:name="page3"/>
    <w:bookmarkEnd w:id="2"/>
    <w:tbl>
      <w:tblPr>
        <w:tblLayout w:type="fixed"/>
        <w:tblInd w:w="24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72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04"/>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560" w:type="dxa"/>
            <w:vAlign w:val="bottom"/>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6720" w:type="dxa"/>
            <w:vAlign w:val="bottom"/>
          </w:tcPr>
          <w:p>
            <w:pPr>
              <w:spacing w:after="0"/>
              <w:rPr>
                <w:sz w:val="24"/>
                <w:szCs w:val="24"/>
                <w:color w:val="auto"/>
              </w:rPr>
            </w:pP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784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w w:val="99"/>
              </w:rPr>
              <w:t>Monthly Return with The Stock Exchange of Hong Kong Limited – Monthly Return for Equity Issuer and Hong Kong Depositary</w:t>
            </w:r>
          </w:p>
        </w:tc>
      </w:tr>
      <w:tr>
        <w:trPr>
          <w:trHeight w:val="182"/>
        </w:trPr>
        <w:tc>
          <w:tcPr>
            <w:tcW w:w="560" w:type="dxa"/>
            <w:vAlign w:val="bottom"/>
          </w:tcPr>
          <w:p>
            <w:pPr>
              <w:spacing w:after="0"/>
              <w:rPr>
                <w:sz w:val="15"/>
                <w:szCs w:val="15"/>
                <w:color w:val="auto"/>
              </w:rPr>
            </w:pPr>
          </w:p>
        </w:tc>
        <w:tc>
          <w:tcPr>
            <w:tcW w:w="784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Receipts listed under Chapter 19B of the Exchange Listing Rules on Movements in Securities</w:t>
            </w:r>
          </w:p>
        </w:tc>
      </w:tr>
    </w:tbl>
    <w:p>
      <w:pPr>
        <w:ind w:left="560"/>
        <w:spacing w:after="0"/>
        <w:rPr>
          <w:sz w:val="20"/>
          <w:szCs w:val="20"/>
          <w:color w:val="auto"/>
        </w:rPr>
        <w:sectPr>
          <w:pgSz w:w="11900" w:h="16838" w:orient="portrait"/>
          <w:cols w:equalWidth="0" w:num="1">
            <w:col w:w="9019"/>
          </w:cols>
          <w:pgMar w:left="1440" w:top="238"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SIGNATURES</w:t>
      </w:r>
    </w:p>
    <w:p>
      <w:pPr>
        <w:spacing w:after="0" w:line="176" w:lineRule="exact"/>
        <w:rPr>
          <w:sz w:val="20"/>
          <w:szCs w:val="20"/>
          <w:color w:val="auto"/>
        </w:rPr>
      </w:pPr>
    </w:p>
    <w:p>
      <w:pPr>
        <w:ind w:left="240" w:right="479" w:firstLine="342"/>
        <w:spacing w:after="0" w:line="281"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BAIDU, INC.</w:t>
      </w:r>
    </w:p>
    <w:p>
      <w:pPr>
        <w:spacing w:after="0" w:line="174" w:lineRule="exact"/>
        <w:rPr>
          <w:sz w:val="20"/>
          <w:szCs w:val="20"/>
          <w:color w:val="auto"/>
        </w:rPr>
      </w:pPr>
    </w:p>
    <w:tbl>
      <w:tblPr>
        <w:tblLayout w:type="fixed"/>
        <w:tblInd w:w="5360" w:type="dxa"/>
        <w:tblCellMar>
          <w:top w:w="0" w:type="dxa"/>
          <w:left w:w="0" w:type="dxa"/>
          <w:bottom w:w="0" w:type="dxa"/>
          <w:right w:w="0" w:type="dxa"/>
        </w:tblCellMar>
      </w:tblPr>
      <w:tr>
        <w:trPr>
          <w:trHeight w:val="182"/>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1"/>
              </w:rPr>
              <w:t>: </w:t>
            </w:r>
          </w:p>
        </w:tc>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Haijian He</w:t>
            </w:r>
          </w:p>
        </w:tc>
      </w:tr>
      <w:tr>
        <w:trPr>
          <w:trHeight w:val="143"/>
        </w:trPr>
        <w:tc>
          <w:tcPr>
            <w:tcW w:w="3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180" w:type="dxa"/>
            <w:vAlign w:val="bottom"/>
          </w:tcPr>
          <w:p>
            <w:pPr>
              <w:ind w:left="60"/>
              <w:spacing w:after="0" w:line="143" w:lineRule="exact"/>
              <w:rPr>
                <w:sz w:val="20"/>
                <w:szCs w:val="20"/>
                <w:color w:val="auto"/>
              </w:rPr>
            </w:pPr>
            <w:r>
              <w:rPr>
                <w:rFonts w:ascii="Times New Roman" w:cs="Times New Roman" w:eastAsia="Times New Roman" w:hAnsi="Times New Roman"/>
                <w:sz w:val="14"/>
                <w:szCs w:val="14"/>
                <w:color w:val="auto"/>
                <w:w w:val="91"/>
              </w:rPr>
              <w:t>: </w:t>
            </w:r>
          </w:p>
        </w:tc>
        <w:tc>
          <w:tcPr>
            <w:tcW w:w="28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Haijian He</w:t>
            </w:r>
          </w:p>
        </w:tc>
      </w:tr>
      <w:tr>
        <w:trPr>
          <w:trHeight w:val="182"/>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1"/>
              </w:rPr>
              <w:t>: </w:t>
            </w:r>
          </w:p>
        </w:tc>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Date: November 4, 2026</w:t>
      </w:r>
    </w:p>
    <w:p>
      <w:pPr>
        <w:sectPr>
          <w:pgSz w:w="11900" w:h="16838" w:orient="portrait"/>
          <w:cols w:equalWidth="0" w:num="1">
            <w:col w:w="9019"/>
          </w:cols>
          <w:pgMar w:left="1440" w:top="238"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1064260</wp:posOffset>
            </wp:positionH>
            <wp:positionV relativeFrom="page">
              <wp:posOffset>88900</wp:posOffset>
            </wp:positionV>
            <wp:extent cx="6339840" cy="5081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339840" cy="5081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23760" cy="5154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3760" cy="5154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23760" cy="5061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3760" cy="5061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23760" cy="51542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3760" cy="5154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23760" cy="51542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3760" cy="5154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23760" cy="5154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3760" cy="5154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23760" cy="5154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3760" cy="5154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23760" cy="5154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3760" cy="5154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23760" cy="5154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3760" cy="5154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23760" cy="5154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3760" cy="5154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23760" cy="51542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3760" cy="5154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23760" cy="51542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3760" cy="5154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23760" cy="5061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3760" cy="50615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2026-11-04T07:21:48Z</dcterms:created>
  <dcterms:modified xsi:type="dcterms:W3CDTF">2026-11-04T07:21:48Z</dcterms:modified>
</cp:coreProperties>
</file>