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Baidu Campus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10 Shangdi 10th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100085</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Announcement – Date of Board Meeting</w:t>
            </w:r>
          </w:p>
        </w:tc>
      </w:tr>
    </w:tbl>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Haijian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Haijian He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146685</wp:posOffset>
            </wp:positionV>
            <wp:extent cx="182562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3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百度集團股份有限公司</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Codes: 9888 (HKD counter) and 89888 (RMB counter))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Our board of directors will hold a board meeting on Monday, November 16, 2026 for the purposes of, among other matters, approving our unaudited results and announcement for the three months ended September 30, 2026 (the “</w:t>
      </w:r>
      <w:r>
        <w:rPr>
          <w:rFonts w:ascii="Times New Roman" w:cs="Times New Roman" w:eastAsia="Times New Roman" w:hAnsi="Times New Roman"/>
          <w:sz w:val="17"/>
          <w:szCs w:val="17"/>
          <w:b w:val="1"/>
          <w:bCs w:val="1"/>
          <w:color w:val="auto"/>
        </w:rPr>
        <w:t>Third Quarter 2026 Financial Results Announcement</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We will upload the Third Quarter 2026 Financial Results Announcement to the website of The Stock Exchange of Hong Kong Limited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and the website of the Company (https://ir.baidu.com) on Monday, November 16, 2026 (Beijing/Hong Kong Time), after the trading hours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 Exchange and before the opening of the U.S.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will hold an earnings conference call at 8:30 P.M. on Monday, November 16, 2026, Beijing/Hong Kong Time (7:30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16, 2026, U.S. Eastern Time).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Interested parties may register in advance of the conference call using the link provided below. Dial-in number, passcode, and unique access PIN will be provided by email as a calendar invite upon registration.</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Interested parties may visit the link below for pre-registration, which automatically directs visitors to the registration page of “Baidu Inc. Q3 2026 Earnings Conference Call”.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PRE-REGISTRATION LINK: https://s1.c-conf.com/diamondpass/10057872-oyt4z8.html</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10 minutes prior to the call start time, participants may use the conference access information (including dial-in number(s), the passcode and unique access PIN) provided in the calendar invite received following pre-registration.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a live and archived webcast of this conference call will be available at https://ir.baidu.com.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may be accessed by phone at the following number until November 24,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1 855 883 1031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Reply PIN: 10057872</w:t>
      </w:r>
    </w:p>
    <w:p>
      <w:pPr>
        <w:spacing w:after="0" w:line="25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Mr. Robin Yanhong Li</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October 27,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Robin Yanhong Li as director, and Mr. Yuanqing Yang, Mr. Jixun Foo, Ms. Sandy Ran Xu and Ms. Xiaodan Liu as independent directors.</w:t>
      </w:r>
    </w:p>
    <w:p>
      <w:pPr>
        <w:spacing w:after="0" w:line="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420"/>
      </w:cols>
      <w:pgMar w:left="440" w:top="27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2026-10-27T06:55:30Z</dcterms:created>
  <dcterms:modified xsi:type="dcterms:W3CDTF">2026-10-27T06:55:30Z</dcterms:modified>
</cp:coreProperties>
</file>